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0AD03">
      <w:pPr>
        <w:keepNext w:val="0"/>
        <w:keepLines w:val="0"/>
        <w:pageBreakBefore w:val="0"/>
        <w:widowControl w:val="0"/>
        <w:kinsoku/>
        <w:wordWrap/>
        <w:overflowPunct/>
        <w:topLinePunct w:val="0"/>
        <w:autoSpaceDE/>
        <w:autoSpaceDN/>
        <w:bidi w:val="0"/>
        <w:adjustRightInd/>
        <w:snapToGrid/>
        <w:spacing w:line="360" w:lineRule="auto"/>
        <w:ind w:firstLine="803" w:firstLineChars="200"/>
        <w:jc w:val="center"/>
        <w:textAlignment w:val="auto"/>
        <w:rPr>
          <w:rFonts w:hint="eastAsia" w:cs="Times New Roman"/>
          <w:b/>
          <w:bCs/>
          <w:sz w:val="40"/>
          <w:szCs w:val="40"/>
          <w:lang w:val="en-US" w:eastAsia="zh-CN"/>
        </w:rPr>
      </w:pPr>
      <w:r>
        <w:rPr>
          <w:rFonts w:hint="eastAsia" w:eastAsia="宋体" w:cs="Times New Roman"/>
          <w:b/>
          <w:bCs/>
          <w:sz w:val="40"/>
          <w:szCs w:val="40"/>
          <w:lang w:val="en-US" w:eastAsia="zh-CN"/>
        </w:rPr>
        <w:t>阜阳建投物业服务有限公司2026年度园林绿化涂白剂、保温棉、保温膜采购项目</w:t>
      </w:r>
      <w:r>
        <w:rPr>
          <w:rFonts w:hint="eastAsia" w:cs="Times New Roman"/>
          <w:b/>
          <w:bCs/>
          <w:sz w:val="40"/>
          <w:szCs w:val="40"/>
          <w:lang w:val="en-US" w:eastAsia="zh-CN"/>
        </w:rPr>
        <w:t>竞争性谈判公告</w:t>
      </w:r>
    </w:p>
    <w:p w14:paraId="72E2DC2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p>
    <w:p w14:paraId="5EA7E2A5">
      <w:pPr>
        <w:keepNext w:val="0"/>
        <w:keepLines w:val="0"/>
        <w:pageBreakBefore w:val="0"/>
        <w:widowControl w:val="0"/>
        <w:kinsoku/>
        <w:wordWrap/>
        <w:overflowPunct/>
        <w:topLinePunct w:val="0"/>
        <w:autoSpaceDE/>
        <w:autoSpaceDN/>
        <w:bidi w:val="0"/>
        <w:adjustRightInd/>
        <w:snapToGrid/>
        <w:spacing w:line="360" w:lineRule="auto"/>
        <w:ind w:firstLine="723" w:firstLineChars="200"/>
        <w:textAlignment w:val="auto"/>
        <w:rPr>
          <w:rFonts w:hint="eastAsia" w:ascii="Arial" w:hAnsi="Arial" w:eastAsia="宋体" w:cs="Times New Roman"/>
          <w:b/>
          <w:bCs/>
          <w:kern w:val="2"/>
          <w:sz w:val="36"/>
          <w:szCs w:val="36"/>
          <w:lang w:val="en-US" w:eastAsia="zh-CN" w:bidi="ar-SA"/>
        </w:rPr>
      </w:pPr>
      <w:r>
        <w:rPr>
          <w:rFonts w:hint="eastAsia" w:ascii="Arial" w:hAnsi="Arial" w:eastAsia="宋体" w:cs="Times New Roman"/>
          <w:b/>
          <w:bCs/>
          <w:kern w:val="2"/>
          <w:sz w:val="36"/>
          <w:szCs w:val="36"/>
          <w:lang w:val="en-US" w:eastAsia="zh-CN" w:bidi="ar-SA"/>
        </w:rPr>
        <w:t>项目概况</w:t>
      </w:r>
    </w:p>
    <w:p w14:paraId="37464CC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阜阳建投物业服务有限公司通过竞争性谈判的方式采购园林绿化涂白剂、保温棉、保温膜项目，各响应单位需于2026年10月29日</w:t>
      </w:r>
      <w:r>
        <w:rPr>
          <w:rFonts w:hint="eastAsia" w:eastAsia="宋体" w:cs="Times New Roman"/>
          <w:b w:val="0"/>
          <w:bCs w:val="0"/>
          <w:kern w:val="2"/>
          <w:sz w:val="32"/>
          <w:szCs w:val="32"/>
          <w:lang w:val="en-US" w:eastAsia="zh-CN" w:bidi="ar-SA"/>
        </w:rPr>
        <w:t>9</w:t>
      </w:r>
      <w:r>
        <w:rPr>
          <w:rFonts w:hint="eastAsia" w:ascii="Arial" w:hAnsi="Arial" w:eastAsia="宋体" w:cs="Times New Roman"/>
          <w:b w:val="0"/>
          <w:bCs w:val="0"/>
          <w:kern w:val="2"/>
          <w:sz w:val="32"/>
          <w:szCs w:val="32"/>
          <w:lang w:val="en-US" w:eastAsia="zh-CN" w:bidi="ar-SA"/>
        </w:rPr>
        <w:t>点00分（北京时间）前提交响应文件。</w:t>
      </w:r>
    </w:p>
    <w:p w14:paraId="21E19D1A">
      <w:pPr>
        <w:keepNext w:val="0"/>
        <w:keepLines w:val="0"/>
        <w:pageBreakBefore w:val="0"/>
        <w:widowControl w:val="0"/>
        <w:kinsoku/>
        <w:wordWrap/>
        <w:overflowPunct/>
        <w:topLinePunct w:val="0"/>
        <w:autoSpaceDE/>
        <w:autoSpaceDN/>
        <w:bidi w:val="0"/>
        <w:adjustRightInd/>
        <w:snapToGrid/>
        <w:spacing w:line="360" w:lineRule="auto"/>
        <w:ind w:firstLine="723" w:firstLineChars="200"/>
        <w:textAlignment w:val="auto"/>
        <w:rPr>
          <w:rFonts w:hint="eastAsia" w:ascii="Arial" w:hAnsi="Arial" w:eastAsia="宋体" w:cs="Times New Roman"/>
          <w:b/>
          <w:bCs/>
          <w:kern w:val="2"/>
          <w:sz w:val="36"/>
          <w:szCs w:val="36"/>
          <w:lang w:val="en-US" w:eastAsia="zh-CN" w:bidi="ar-SA"/>
        </w:rPr>
      </w:pPr>
      <w:bookmarkStart w:id="0" w:name="_Toc28359012"/>
      <w:bookmarkStart w:id="1" w:name="_Toc35393629"/>
      <w:bookmarkStart w:id="2" w:name="_Toc28359089"/>
      <w:bookmarkStart w:id="3" w:name="_Toc35393798"/>
      <w:r>
        <w:rPr>
          <w:rFonts w:hint="eastAsia" w:ascii="Arial" w:hAnsi="Arial" w:eastAsia="宋体" w:cs="Times New Roman"/>
          <w:b/>
          <w:bCs/>
          <w:kern w:val="2"/>
          <w:sz w:val="36"/>
          <w:szCs w:val="36"/>
          <w:lang w:val="en-US" w:eastAsia="zh-CN" w:bidi="ar-SA"/>
        </w:rPr>
        <w:t>一、项目基本情况</w:t>
      </w:r>
      <w:bookmarkEnd w:id="0"/>
      <w:bookmarkEnd w:id="1"/>
      <w:bookmarkEnd w:id="2"/>
      <w:bookmarkEnd w:id="3"/>
    </w:p>
    <w:p w14:paraId="3061018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1.项目编号：FYJTLC-ZB-2026-14。</w:t>
      </w:r>
    </w:p>
    <w:p w14:paraId="06FE938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2.项目名称：阜阳建投物业服务有限公司2026年度园林绿化涂白剂、保温棉、保温膜采购项目。</w:t>
      </w:r>
    </w:p>
    <w:p w14:paraId="6018F75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3.包别划分：两个包段，包1：涂白剂；包2：保温棉、保温膜。（投标人可同时参与2个标段的投标，可同时中标2个标段）。</w:t>
      </w:r>
    </w:p>
    <w:p w14:paraId="14AC955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4.需求简介：拟为阜阳建投物业服务有限公司园林绿化部采购一批涂白剂、保温棉、保温膜，分批次供货，质量不低于国家规范规定合格标准，一次性验收合格。各包段报价须含生产、包装、分批次配送、运输、装卸、质保、合同期内涨价风险、保险、利润及税收等一切费用。具体详见采购文件。</w:t>
      </w:r>
    </w:p>
    <w:p w14:paraId="5561D5B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包1：涂白剂，数量暂定127吨；</w:t>
      </w:r>
    </w:p>
    <w:p w14:paraId="0E728F5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包2：保温棉，数量暂定600袋；保温膜，数量暂定1470卷。</w:t>
      </w:r>
    </w:p>
    <w:p w14:paraId="3A8AEC0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5.采购方式：☑竞争性谈判 □竞争性磋商 □询价</w:t>
      </w:r>
    </w:p>
    <w:p w14:paraId="5514B2A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6.项目预算：</w:t>
      </w:r>
      <w:r>
        <w:rPr>
          <w:rFonts w:hint="default" w:ascii="Arial" w:hAnsi="Arial" w:eastAsia="宋体" w:cs="Times New Roman"/>
          <w:b w:val="0"/>
          <w:bCs w:val="0"/>
          <w:kern w:val="2"/>
          <w:sz w:val="32"/>
          <w:szCs w:val="32"/>
          <w:lang w:val="en-US" w:eastAsia="zh-CN" w:bidi="ar-SA"/>
        </w:rPr>
        <w:fldChar w:fldCharType="begin"/>
      </w:r>
      <w:r>
        <w:rPr>
          <w:rFonts w:hint="default" w:ascii="Arial" w:hAnsi="Arial" w:eastAsia="宋体" w:cs="Times New Roman"/>
          <w:b w:val="0"/>
          <w:bCs w:val="0"/>
          <w:kern w:val="2"/>
          <w:sz w:val="32"/>
          <w:szCs w:val="32"/>
          <w:lang w:val="en-US" w:eastAsia="zh-CN" w:bidi="ar-SA"/>
        </w:rPr>
        <w:instrText xml:space="preserve"> = 379740 \# "#,##0" </w:instrText>
      </w:r>
      <w:r>
        <w:rPr>
          <w:rFonts w:hint="default" w:ascii="Arial" w:hAnsi="Arial" w:eastAsia="宋体" w:cs="Times New Roman"/>
          <w:b w:val="0"/>
          <w:bCs w:val="0"/>
          <w:kern w:val="2"/>
          <w:sz w:val="32"/>
          <w:szCs w:val="32"/>
          <w:lang w:val="en-US" w:eastAsia="zh-CN" w:bidi="ar-SA"/>
        </w:rPr>
        <w:fldChar w:fldCharType="separate"/>
      </w:r>
      <w:r>
        <w:rPr>
          <w:rFonts w:hint="eastAsia" w:ascii="Arial" w:hAnsi="Arial" w:eastAsia="宋体" w:cs="Times New Roman"/>
          <w:b w:val="0"/>
          <w:bCs w:val="0"/>
          <w:kern w:val="2"/>
          <w:sz w:val="32"/>
          <w:szCs w:val="32"/>
          <w:lang w:val="en-US" w:eastAsia="zh-CN" w:bidi="ar-SA"/>
        </w:rPr>
        <w:t>405,710</w:t>
      </w:r>
      <w:r>
        <w:rPr>
          <w:rFonts w:hint="default" w:ascii="Arial" w:hAnsi="Arial" w:eastAsia="宋体" w:cs="Times New Roman"/>
          <w:b w:val="0"/>
          <w:bCs w:val="0"/>
          <w:kern w:val="2"/>
          <w:sz w:val="32"/>
          <w:szCs w:val="32"/>
          <w:lang w:val="en-US" w:eastAsia="zh-CN" w:bidi="ar-SA"/>
        </w:rPr>
        <w:fldChar w:fldCharType="end"/>
      </w:r>
      <w:r>
        <w:rPr>
          <w:rFonts w:hint="eastAsia" w:ascii="Arial" w:hAnsi="Arial" w:eastAsia="宋体" w:cs="Times New Roman"/>
          <w:b w:val="0"/>
          <w:bCs w:val="0"/>
          <w:kern w:val="2"/>
          <w:sz w:val="32"/>
          <w:szCs w:val="32"/>
          <w:lang w:val="en-US" w:eastAsia="zh-CN" w:bidi="ar-SA"/>
        </w:rPr>
        <w:t>元（含税），其中包1：</w:t>
      </w:r>
      <w:r>
        <w:rPr>
          <w:rFonts w:hint="default" w:ascii="Arial" w:hAnsi="Arial" w:eastAsia="宋体" w:cs="Times New Roman"/>
          <w:b w:val="0"/>
          <w:bCs w:val="0"/>
          <w:kern w:val="2"/>
          <w:sz w:val="32"/>
          <w:szCs w:val="32"/>
          <w:lang w:val="en-US" w:eastAsia="zh-CN" w:bidi="ar-SA"/>
        </w:rPr>
        <w:fldChar w:fldCharType="begin"/>
      </w:r>
      <w:r>
        <w:rPr>
          <w:rFonts w:hint="default" w:ascii="Arial" w:hAnsi="Arial" w:eastAsia="宋体" w:cs="Times New Roman"/>
          <w:b w:val="0"/>
          <w:bCs w:val="0"/>
          <w:kern w:val="2"/>
          <w:sz w:val="32"/>
          <w:szCs w:val="32"/>
          <w:lang w:val="en-US" w:eastAsia="zh-CN" w:bidi="ar-SA"/>
        </w:rPr>
        <w:instrText xml:space="preserve"> = 167640 \# "#,##0" </w:instrText>
      </w:r>
      <w:r>
        <w:rPr>
          <w:rFonts w:hint="default" w:ascii="Arial" w:hAnsi="Arial" w:eastAsia="宋体" w:cs="Times New Roman"/>
          <w:b w:val="0"/>
          <w:bCs w:val="0"/>
          <w:kern w:val="2"/>
          <w:sz w:val="32"/>
          <w:szCs w:val="32"/>
          <w:lang w:val="en-US" w:eastAsia="zh-CN" w:bidi="ar-SA"/>
        </w:rPr>
        <w:fldChar w:fldCharType="separate"/>
      </w:r>
      <w:r>
        <w:rPr>
          <w:rFonts w:hint="eastAsia" w:ascii="Arial" w:hAnsi="Arial" w:eastAsia="宋体" w:cs="Times New Roman"/>
          <w:b w:val="0"/>
          <w:bCs w:val="0"/>
          <w:kern w:val="2"/>
          <w:sz w:val="32"/>
          <w:szCs w:val="32"/>
          <w:lang w:val="en-US" w:eastAsia="zh-CN" w:bidi="ar-SA"/>
        </w:rPr>
        <w:t>181,610</w:t>
      </w:r>
      <w:r>
        <w:rPr>
          <w:rFonts w:hint="default" w:ascii="Arial" w:hAnsi="Arial" w:eastAsia="宋体" w:cs="Times New Roman"/>
          <w:b w:val="0"/>
          <w:bCs w:val="0"/>
          <w:kern w:val="2"/>
          <w:sz w:val="32"/>
          <w:szCs w:val="32"/>
          <w:lang w:val="en-US" w:eastAsia="zh-CN" w:bidi="ar-SA"/>
        </w:rPr>
        <w:fldChar w:fldCharType="end"/>
      </w:r>
      <w:r>
        <w:rPr>
          <w:rFonts w:hint="eastAsia" w:ascii="Arial" w:hAnsi="Arial" w:eastAsia="宋体" w:cs="Times New Roman"/>
          <w:b w:val="0"/>
          <w:bCs w:val="0"/>
          <w:kern w:val="2"/>
          <w:sz w:val="32"/>
          <w:szCs w:val="32"/>
          <w:lang w:val="en-US" w:eastAsia="zh-CN" w:bidi="ar-SA"/>
        </w:rPr>
        <w:t>元，包2：</w:t>
      </w:r>
      <w:r>
        <w:rPr>
          <w:rFonts w:hint="default" w:ascii="Arial" w:hAnsi="Arial" w:eastAsia="宋体" w:cs="Times New Roman"/>
          <w:b w:val="0"/>
          <w:bCs w:val="0"/>
          <w:kern w:val="2"/>
          <w:sz w:val="32"/>
          <w:szCs w:val="32"/>
          <w:lang w:val="en-US" w:eastAsia="zh-CN" w:bidi="ar-SA"/>
        </w:rPr>
        <w:fldChar w:fldCharType="begin"/>
      </w:r>
      <w:r>
        <w:rPr>
          <w:rFonts w:hint="default" w:ascii="Arial" w:hAnsi="Arial" w:eastAsia="宋体" w:cs="Times New Roman"/>
          <w:b w:val="0"/>
          <w:bCs w:val="0"/>
          <w:kern w:val="2"/>
          <w:sz w:val="32"/>
          <w:szCs w:val="32"/>
          <w:lang w:val="en-US" w:eastAsia="zh-CN" w:bidi="ar-SA"/>
        </w:rPr>
        <w:instrText xml:space="preserve"> = 242100 \# "#,##0" </w:instrText>
      </w:r>
      <w:r>
        <w:rPr>
          <w:rFonts w:hint="default" w:ascii="Arial" w:hAnsi="Arial" w:eastAsia="宋体" w:cs="Times New Roman"/>
          <w:b w:val="0"/>
          <w:bCs w:val="0"/>
          <w:kern w:val="2"/>
          <w:sz w:val="32"/>
          <w:szCs w:val="32"/>
          <w:lang w:val="en-US" w:eastAsia="zh-CN" w:bidi="ar-SA"/>
        </w:rPr>
        <w:fldChar w:fldCharType="separate"/>
      </w:r>
      <w:r>
        <w:rPr>
          <w:rFonts w:hint="default" w:ascii="Arial" w:hAnsi="Arial" w:eastAsia="宋体" w:cs="Times New Roman"/>
          <w:b w:val="0"/>
          <w:bCs w:val="0"/>
          <w:kern w:val="2"/>
          <w:sz w:val="32"/>
          <w:szCs w:val="32"/>
          <w:lang w:val="en-US" w:eastAsia="zh-CN" w:bidi="ar-SA"/>
        </w:rPr>
        <w:t>2</w:t>
      </w:r>
      <w:r>
        <w:rPr>
          <w:rFonts w:hint="eastAsia" w:ascii="Arial" w:hAnsi="Arial" w:eastAsia="宋体" w:cs="Times New Roman"/>
          <w:b w:val="0"/>
          <w:bCs w:val="0"/>
          <w:kern w:val="2"/>
          <w:sz w:val="32"/>
          <w:szCs w:val="32"/>
          <w:lang w:val="en-US" w:eastAsia="zh-CN" w:bidi="ar-SA"/>
        </w:rPr>
        <w:t>24</w:t>
      </w:r>
      <w:r>
        <w:rPr>
          <w:rFonts w:hint="default" w:ascii="Arial" w:hAnsi="Arial" w:eastAsia="宋体" w:cs="Times New Roman"/>
          <w:b w:val="0"/>
          <w:bCs w:val="0"/>
          <w:kern w:val="2"/>
          <w:sz w:val="32"/>
          <w:szCs w:val="32"/>
          <w:lang w:val="en-US" w:eastAsia="zh-CN" w:bidi="ar-SA"/>
        </w:rPr>
        <w:t>,100</w:t>
      </w:r>
      <w:r>
        <w:rPr>
          <w:rFonts w:hint="default" w:ascii="Arial" w:hAnsi="Arial" w:eastAsia="宋体" w:cs="Times New Roman"/>
          <w:b w:val="0"/>
          <w:bCs w:val="0"/>
          <w:kern w:val="2"/>
          <w:sz w:val="32"/>
          <w:szCs w:val="32"/>
          <w:lang w:val="en-US" w:eastAsia="zh-CN" w:bidi="ar-SA"/>
        </w:rPr>
        <w:fldChar w:fldCharType="end"/>
      </w:r>
      <w:r>
        <w:rPr>
          <w:rFonts w:hint="eastAsia" w:ascii="Arial" w:hAnsi="Arial" w:eastAsia="宋体" w:cs="Times New Roman"/>
          <w:b w:val="0"/>
          <w:bCs w:val="0"/>
          <w:kern w:val="2"/>
          <w:sz w:val="32"/>
          <w:szCs w:val="32"/>
          <w:lang w:val="en-US" w:eastAsia="zh-CN" w:bidi="ar-SA"/>
        </w:rPr>
        <w:t>元。</w:t>
      </w:r>
    </w:p>
    <w:p w14:paraId="5152C1F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7.最高限价：涂白剂最高限价1430元/吨（含税），保温棉最高限价300元/袋（含税），保温膜最高限价30元/卷（含税）。</w:t>
      </w:r>
    </w:p>
    <w:p w14:paraId="6A1F6B7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限价按13%税率测算，供应商按自身纳税身份选用1%、3%、13%税率报价，供应商的报价大于最高投标限价及分项限价的，否决其投标。</w:t>
      </w:r>
    </w:p>
    <w:p w14:paraId="2F79896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8.合同履行期限：6个月。</w:t>
      </w:r>
      <w:bookmarkStart w:id="4" w:name="_Toc28359090"/>
      <w:bookmarkStart w:id="5" w:name="_Toc35393799"/>
      <w:bookmarkStart w:id="6" w:name="_Toc28359013"/>
      <w:bookmarkStart w:id="7" w:name="_Toc35393630"/>
    </w:p>
    <w:p w14:paraId="54BD1ED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9.交货期限：合同签订后分批次供货，中标人接到采购人书面供货通知后5个工作日内完成交货。</w:t>
      </w:r>
    </w:p>
    <w:p w14:paraId="22E8328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10.交货地点：安徽省阜阳市，具体地点由采购人指定。</w:t>
      </w:r>
    </w:p>
    <w:p w14:paraId="5BCD6256">
      <w:pPr>
        <w:keepNext w:val="0"/>
        <w:keepLines w:val="0"/>
        <w:pageBreakBefore w:val="0"/>
        <w:widowControl w:val="0"/>
        <w:kinsoku/>
        <w:wordWrap/>
        <w:overflowPunct/>
        <w:topLinePunct w:val="0"/>
        <w:autoSpaceDE/>
        <w:autoSpaceDN/>
        <w:bidi w:val="0"/>
        <w:adjustRightInd/>
        <w:snapToGrid/>
        <w:spacing w:line="360" w:lineRule="auto"/>
        <w:ind w:firstLine="723" w:firstLineChars="200"/>
        <w:textAlignment w:val="auto"/>
        <w:rPr>
          <w:rFonts w:hint="eastAsia" w:ascii="Arial" w:hAnsi="Arial" w:eastAsia="宋体" w:cs="Times New Roman"/>
          <w:b/>
          <w:bCs/>
          <w:kern w:val="2"/>
          <w:sz w:val="36"/>
          <w:szCs w:val="36"/>
          <w:lang w:val="en-US" w:eastAsia="zh-CN" w:bidi="ar-SA"/>
        </w:rPr>
      </w:pPr>
      <w:r>
        <w:rPr>
          <w:rFonts w:hint="eastAsia" w:ascii="Arial" w:hAnsi="Arial" w:eastAsia="宋体" w:cs="Times New Roman"/>
          <w:b/>
          <w:bCs/>
          <w:kern w:val="2"/>
          <w:sz w:val="36"/>
          <w:szCs w:val="36"/>
          <w:lang w:val="en-US" w:eastAsia="zh-CN" w:bidi="ar-SA"/>
        </w:rPr>
        <w:t>二、申请人的资格要求</w:t>
      </w:r>
      <w:bookmarkEnd w:id="4"/>
      <w:bookmarkEnd w:id="5"/>
      <w:bookmarkEnd w:id="6"/>
      <w:bookmarkEnd w:id="7"/>
    </w:p>
    <w:p w14:paraId="0A7126C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1.</w:t>
      </w:r>
      <w:r>
        <w:rPr>
          <w:rFonts w:hint="eastAsia" w:ascii="Arial" w:hAnsi="Arial" w:eastAsia="宋体" w:cs="Times New Roman"/>
          <w:b w:val="0"/>
          <w:bCs w:val="0"/>
          <w:kern w:val="2"/>
          <w:sz w:val="32"/>
          <w:szCs w:val="32"/>
          <w:rtl w:val="0"/>
          <w:lang w:val="en-US" w:eastAsia="zh-CN" w:bidi="ar-SA"/>
        </w:rPr>
        <w:t>在中华人民共和国境内依法注册，并且具有合法、有效的营业执照</w:t>
      </w:r>
      <w:r>
        <w:rPr>
          <w:rFonts w:hint="eastAsia" w:ascii="Arial" w:hAnsi="Arial" w:eastAsia="宋体" w:cs="Times New Roman"/>
          <w:b w:val="0"/>
          <w:bCs w:val="0"/>
          <w:kern w:val="2"/>
          <w:sz w:val="32"/>
          <w:szCs w:val="32"/>
          <w:lang w:val="en-US" w:eastAsia="zh-CN" w:bidi="ar-SA"/>
        </w:rPr>
        <w:t>。</w:t>
      </w:r>
    </w:p>
    <w:p w14:paraId="10535B2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2.其他要求：</w:t>
      </w:r>
      <w:r>
        <w:rPr>
          <w:rFonts w:hint="eastAsia" w:ascii="Arial" w:hAnsi="Arial" w:eastAsia="宋体" w:cs="Times New Roman"/>
          <w:b w:val="0"/>
          <w:bCs w:val="0"/>
          <w:kern w:val="2"/>
          <w:sz w:val="32"/>
          <w:szCs w:val="32"/>
          <w:rtl w:val="0"/>
          <w:lang w:val="en-US" w:eastAsia="zh-CN" w:bidi="ar-SA"/>
        </w:rPr>
        <w:t>能开具合法有效的增值税专用发票。</w:t>
      </w:r>
    </w:p>
    <w:p w14:paraId="005A29E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3.本项目不接受联合体响应，不允许转包、分包。</w:t>
      </w:r>
    </w:p>
    <w:p w14:paraId="0F4B0515">
      <w:pPr>
        <w:keepNext w:val="0"/>
        <w:keepLines w:val="0"/>
        <w:pageBreakBefore w:val="0"/>
        <w:widowControl w:val="0"/>
        <w:kinsoku/>
        <w:wordWrap/>
        <w:overflowPunct/>
        <w:topLinePunct w:val="0"/>
        <w:autoSpaceDE/>
        <w:autoSpaceDN/>
        <w:bidi w:val="0"/>
        <w:adjustRightInd/>
        <w:snapToGrid/>
        <w:spacing w:line="360" w:lineRule="auto"/>
        <w:ind w:firstLine="723" w:firstLineChars="200"/>
        <w:textAlignment w:val="auto"/>
        <w:rPr>
          <w:rFonts w:hint="eastAsia" w:ascii="Arial" w:hAnsi="Arial" w:eastAsia="宋体" w:cs="Times New Roman"/>
          <w:b/>
          <w:bCs/>
          <w:kern w:val="2"/>
          <w:sz w:val="36"/>
          <w:szCs w:val="36"/>
          <w:lang w:val="en-US" w:eastAsia="zh-CN" w:bidi="ar-SA"/>
        </w:rPr>
      </w:pPr>
      <w:bookmarkStart w:id="8" w:name="_Toc35393631"/>
      <w:bookmarkStart w:id="9" w:name="_Toc28359014"/>
      <w:bookmarkStart w:id="10" w:name="_Toc35393800"/>
      <w:bookmarkStart w:id="11" w:name="_Toc28359091"/>
      <w:r>
        <w:rPr>
          <w:rFonts w:hint="eastAsia" w:ascii="Arial" w:hAnsi="Arial" w:eastAsia="宋体" w:cs="Times New Roman"/>
          <w:b/>
          <w:bCs/>
          <w:kern w:val="2"/>
          <w:sz w:val="36"/>
          <w:szCs w:val="36"/>
          <w:lang w:val="en-US" w:eastAsia="zh-CN" w:bidi="ar-SA"/>
        </w:rPr>
        <w:t>三、获取谈判文件</w:t>
      </w:r>
    </w:p>
    <w:p w14:paraId="7E7FCD4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自采购公告发布之日起，凡有意参加的供应商，可在阜阳投资发展集团有限公司官网(http://www.fytfjt.com/)下载采购文件。</w:t>
      </w:r>
    </w:p>
    <w:p w14:paraId="0EB3AA41">
      <w:pPr>
        <w:keepNext w:val="0"/>
        <w:keepLines w:val="0"/>
        <w:pageBreakBefore w:val="0"/>
        <w:widowControl w:val="0"/>
        <w:kinsoku/>
        <w:wordWrap/>
        <w:overflowPunct/>
        <w:topLinePunct w:val="0"/>
        <w:autoSpaceDE/>
        <w:autoSpaceDN/>
        <w:bidi w:val="0"/>
        <w:adjustRightInd/>
        <w:snapToGrid/>
        <w:spacing w:line="360" w:lineRule="auto"/>
        <w:ind w:firstLine="723" w:firstLineChars="200"/>
        <w:textAlignment w:val="auto"/>
        <w:rPr>
          <w:rFonts w:hint="eastAsia" w:ascii="Arial" w:hAnsi="Arial" w:eastAsia="宋体" w:cs="Times New Roman"/>
          <w:b/>
          <w:bCs/>
          <w:kern w:val="2"/>
          <w:sz w:val="36"/>
          <w:szCs w:val="36"/>
          <w:lang w:val="en-US" w:eastAsia="zh-CN" w:bidi="ar-SA"/>
        </w:rPr>
      </w:pPr>
      <w:r>
        <w:rPr>
          <w:rFonts w:hint="eastAsia" w:ascii="Arial" w:hAnsi="Arial" w:eastAsia="宋体" w:cs="Times New Roman"/>
          <w:b/>
          <w:bCs/>
          <w:kern w:val="2"/>
          <w:sz w:val="36"/>
          <w:szCs w:val="36"/>
          <w:lang w:val="en-US" w:eastAsia="zh-CN" w:bidi="ar-SA"/>
        </w:rPr>
        <w:t>四、</w:t>
      </w:r>
      <w:bookmarkEnd w:id="8"/>
      <w:bookmarkEnd w:id="9"/>
      <w:bookmarkEnd w:id="10"/>
      <w:bookmarkEnd w:id="11"/>
      <w:bookmarkStart w:id="12" w:name="_Toc28359015"/>
      <w:bookmarkStart w:id="13" w:name="_Toc35393801"/>
      <w:bookmarkStart w:id="14" w:name="_Toc28359092"/>
      <w:bookmarkStart w:id="15" w:name="_Toc35393632"/>
      <w:r>
        <w:rPr>
          <w:rFonts w:hint="eastAsia" w:ascii="Arial" w:hAnsi="Arial" w:eastAsia="宋体" w:cs="Times New Roman"/>
          <w:b/>
          <w:bCs/>
          <w:kern w:val="2"/>
          <w:sz w:val="36"/>
          <w:szCs w:val="36"/>
          <w:lang w:val="en-US" w:eastAsia="zh-CN" w:bidi="ar-SA"/>
        </w:rPr>
        <w:t>响应文件提交</w:t>
      </w:r>
      <w:bookmarkEnd w:id="12"/>
      <w:bookmarkEnd w:id="13"/>
      <w:bookmarkEnd w:id="14"/>
      <w:bookmarkEnd w:id="15"/>
    </w:p>
    <w:p w14:paraId="7074748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1.开标时间：2026年10月29日</w:t>
      </w:r>
      <w:r>
        <w:rPr>
          <w:rFonts w:hint="eastAsia" w:eastAsia="宋体" w:cs="Times New Roman"/>
          <w:b w:val="0"/>
          <w:bCs w:val="0"/>
          <w:kern w:val="2"/>
          <w:sz w:val="32"/>
          <w:szCs w:val="32"/>
          <w:lang w:val="en-US" w:eastAsia="zh-CN" w:bidi="ar-SA"/>
        </w:rPr>
        <w:t>9时</w:t>
      </w:r>
      <w:r>
        <w:rPr>
          <w:rFonts w:hint="eastAsia" w:ascii="Arial" w:hAnsi="Arial" w:eastAsia="宋体" w:cs="Times New Roman"/>
          <w:b w:val="0"/>
          <w:bCs w:val="0"/>
          <w:kern w:val="2"/>
          <w:sz w:val="32"/>
          <w:szCs w:val="32"/>
          <w:lang w:val="en-US" w:eastAsia="zh-CN" w:bidi="ar-SA"/>
        </w:rPr>
        <w:t>00分。</w:t>
      </w:r>
    </w:p>
    <w:p w14:paraId="6E822C6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2.投标文件递交的截止时间同开标时间。</w:t>
      </w:r>
    </w:p>
    <w:p w14:paraId="4D48B07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3.投标文件提交时间与地点：请各投标人在2026年10月29日08时00分至</w:t>
      </w:r>
      <w:r>
        <w:rPr>
          <w:rFonts w:hint="eastAsia" w:eastAsia="宋体" w:cs="Times New Roman"/>
          <w:b w:val="0"/>
          <w:bCs w:val="0"/>
          <w:kern w:val="2"/>
          <w:sz w:val="32"/>
          <w:szCs w:val="32"/>
          <w:lang w:val="en-US" w:eastAsia="zh-CN" w:bidi="ar-SA"/>
        </w:rPr>
        <w:t>9时</w:t>
      </w:r>
      <w:r>
        <w:rPr>
          <w:rFonts w:hint="eastAsia" w:ascii="Arial" w:hAnsi="Arial" w:eastAsia="宋体" w:cs="Times New Roman"/>
          <w:b w:val="0"/>
          <w:bCs w:val="0"/>
          <w:kern w:val="2"/>
          <w:sz w:val="32"/>
          <w:szCs w:val="32"/>
          <w:lang w:val="en-US" w:eastAsia="zh-CN" w:bidi="ar-SA"/>
        </w:rPr>
        <w:t>00分之间递交投标文件至zhaocai@fysthj.com邮箱，其余时间段递交的无效。（具体要求详见其他补充事宜）。</w:t>
      </w:r>
    </w:p>
    <w:p w14:paraId="40B01F7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4.逾期送达的或者未送达指定地点的投标文件，采购人拒绝接受。</w:t>
      </w:r>
    </w:p>
    <w:p w14:paraId="4ED3917D">
      <w:pPr>
        <w:keepNext w:val="0"/>
        <w:keepLines w:val="0"/>
        <w:pageBreakBefore w:val="0"/>
        <w:widowControl w:val="0"/>
        <w:kinsoku/>
        <w:wordWrap/>
        <w:overflowPunct/>
        <w:topLinePunct w:val="0"/>
        <w:autoSpaceDE/>
        <w:autoSpaceDN/>
        <w:bidi w:val="0"/>
        <w:adjustRightInd/>
        <w:snapToGrid/>
        <w:spacing w:line="360" w:lineRule="auto"/>
        <w:ind w:firstLine="723" w:firstLineChars="200"/>
        <w:textAlignment w:val="auto"/>
        <w:rPr>
          <w:rFonts w:hint="eastAsia" w:ascii="Arial" w:hAnsi="Arial" w:eastAsia="宋体" w:cs="Times New Roman"/>
          <w:b/>
          <w:bCs/>
          <w:kern w:val="2"/>
          <w:sz w:val="36"/>
          <w:szCs w:val="36"/>
          <w:lang w:val="en-US" w:eastAsia="zh-CN" w:bidi="ar-SA"/>
        </w:rPr>
      </w:pPr>
      <w:bookmarkStart w:id="16" w:name="_Toc28359016"/>
      <w:bookmarkStart w:id="17" w:name="_Toc35393802"/>
      <w:bookmarkStart w:id="18" w:name="_Toc35393633"/>
      <w:bookmarkStart w:id="19" w:name="_Toc28359093"/>
      <w:r>
        <w:rPr>
          <w:rFonts w:hint="eastAsia" w:ascii="Arial" w:hAnsi="Arial" w:eastAsia="宋体" w:cs="Times New Roman"/>
          <w:b/>
          <w:bCs/>
          <w:kern w:val="2"/>
          <w:sz w:val="36"/>
          <w:szCs w:val="36"/>
          <w:lang w:val="en-US" w:eastAsia="zh-CN" w:bidi="ar-SA"/>
        </w:rPr>
        <w:t>五、</w:t>
      </w:r>
      <w:bookmarkEnd w:id="16"/>
      <w:bookmarkEnd w:id="17"/>
      <w:bookmarkEnd w:id="18"/>
      <w:bookmarkEnd w:id="19"/>
      <w:bookmarkStart w:id="20" w:name="_Toc28359017"/>
      <w:bookmarkStart w:id="21" w:name="_Toc28359094"/>
      <w:bookmarkStart w:id="22" w:name="_Toc35393803"/>
      <w:bookmarkStart w:id="23" w:name="_Toc35393634"/>
      <w:r>
        <w:rPr>
          <w:rFonts w:hint="eastAsia" w:ascii="Arial" w:hAnsi="Arial" w:eastAsia="宋体" w:cs="Times New Roman"/>
          <w:b/>
          <w:bCs/>
          <w:kern w:val="2"/>
          <w:sz w:val="36"/>
          <w:szCs w:val="36"/>
          <w:lang w:val="en-US" w:eastAsia="zh-CN" w:bidi="ar-SA"/>
        </w:rPr>
        <w:t>公告期限</w:t>
      </w:r>
    </w:p>
    <w:p w14:paraId="06FE457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自本公告发布之日起5个工作日。</w:t>
      </w:r>
    </w:p>
    <w:p w14:paraId="306206E2">
      <w:pPr>
        <w:keepNext w:val="0"/>
        <w:keepLines w:val="0"/>
        <w:pageBreakBefore w:val="0"/>
        <w:widowControl w:val="0"/>
        <w:kinsoku/>
        <w:wordWrap/>
        <w:overflowPunct/>
        <w:topLinePunct w:val="0"/>
        <w:autoSpaceDE/>
        <w:autoSpaceDN/>
        <w:bidi w:val="0"/>
        <w:adjustRightInd/>
        <w:snapToGrid/>
        <w:spacing w:line="360" w:lineRule="auto"/>
        <w:ind w:firstLine="723" w:firstLineChars="200"/>
        <w:textAlignment w:val="auto"/>
        <w:rPr>
          <w:rFonts w:hint="default" w:ascii="Arial" w:hAnsi="Arial" w:eastAsia="宋体" w:cs="Times New Roman"/>
          <w:b/>
          <w:bCs/>
          <w:kern w:val="2"/>
          <w:sz w:val="36"/>
          <w:szCs w:val="36"/>
          <w:lang w:val="en-US" w:eastAsia="zh-CN" w:bidi="ar-SA"/>
        </w:rPr>
      </w:pPr>
      <w:r>
        <w:rPr>
          <w:rFonts w:hint="eastAsia" w:ascii="Arial" w:hAnsi="Arial" w:eastAsia="宋体" w:cs="Times New Roman"/>
          <w:b/>
          <w:bCs/>
          <w:kern w:val="2"/>
          <w:sz w:val="36"/>
          <w:szCs w:val="36"/>
          <w:lang w:val="en-US" w:eastAsia="zh-CN" w:bidi="ar-SA"/>
        </w:rPr>
        <w:t>六、其他补充事宜</w:t>
      </w:r>
    </w:p>
    <w:p w14:paraId="33947F1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本项目采用电子邮箱接收投标文件，不再进行现场递交，具体办法如下：</w:t>
      </w:r>
      <w:bookmarkStart w:id="26" w:name="_GoBack"/>
      <w:bookmarkEnd w:id="26"/>
    </w:p>
    <w:p w14:paraId="4B98285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1.电子邮箱地址：zhaocai@fysthj.com</w:t>
      </w:r>
    </w:p>
    <w:p w14:paraId="3485824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2.电子版投标文件的递交方式：</w:t>
      </w:r>
    </w:p>
    <w:p w14:paraId="2972232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各潜在投标人应提前将该项目签字盖章齐全的电子版PDF格式的投标文件，压缩为一个压缩包上传至电子邮箱，压缩包和邮件名称均须设置成：投标人名称+项目名称+授权人姓名+授权人手机号码，且邮件内容与邮件名称相统一，如因投标人邮件名称标识错误或邮件内容混传，责任自负。</w:t>
      </w:r>
    </w:p>
    <w:p w14:paraId="5702E3F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以邮件系统显示的接收时间作为投标人递交投标文件的时间，采购截止时间后电子邮箱接收到的投标文件无效。若同一投标人在投标文件递交截止时间前于电子邮箱内提交多份投标文件的，以递交时间最晚的投标文件，作为本次项目的正式投标文件，递交投标文件最晚的邮箱作为该投标人的指定邮箱。逾期提交的或者未提交至电子邮箱的投标文件，采购人拒绝接收。</w:t>
      </w:r>
    </w:p>
    <w:p w14:paraId="77EED903">
      <w:pPr>
        <w:keepNext w:val="0"/>
        <w:keepLines w:val="0"/>
        <w:pageBreakBefore w:val="0"/>
        <w:widowControl w:val="0"/>
        <w:kinsoku/>
        <w:wordWrap/>
        <w:overflowPunct/>
        <w:topLinePunct w:val="0"/>
        <w:autoSpaceDE/>
        <w:autoSpaceDN/>
        <w:bidi w:val="0"/>
        <w:adjustRightInd/>
        <w:snapToGrid/>
        <w:spacing w:line="360" w:lineRule="auto"/>
        <w:ind w:firstLine="723"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bCs/>
          <w:kern w:val="2"/>
          <w:sz w:val="36"/>
          <w:szCs w:val="36"/>
          <w:lang w:val="en-US" w:eastAsia="zh-CN" w:bidi="ar-SA"/>
        </w:rPr>
        <w:t>七、</w:t>
      </w:r>
      <w:bookmarkEnd w:id="20"/>
      <w:bookmarkEnd w:id="21"/>
      <w:bookmarkEnd w:id="22"/>
      <w:bookmarkEnd w:id="23"/>
      <w:r>
        <w:rPr>
          <w:rFonts w:hint="eastAsia" w:ascii="Arial" w:hAnsi="Arial" w:eastAsia="宋体" w:cs="Times New Roman"/>
          <w:b/>
          <w:bCs/>
          <w:kern w:val="2"/>
          <w:sz w:val="36"/>
          <w:szCs w:val="36"/>
          <w:lang w:val="en-US" w:eastAsia="zh-CN" w:bidi="ar-SA"/>
        </w:rPr>
        <w:t>凡对本次采购提出询问，请按以下方式联系</w:t>
      </w:r>
      <w:r>
        <w:rPr>
          <w:rFonts w:hint="eastAsia" w:ascii="Arial" w:hAnsi="Arial" w:eastAsia="宋体" w:cs="Times New Roman"/>
          <w:b w:val="0"/>
          <w:bCs w:val="0"/>
          <w:kern w:val="2"/>
          <w:sz w:val="32"/>
          <w:szCs w:val="32"/>
          <w:lang w:val="en-US" w:eastAsia="zh-CN" w:bidi="ar-SA"/>
        </w:rPr>
        <w:t>。</w:t>
      </w:r>
      <w:bookmarkStart w:id="24" w:name="_Toc35393804"/>
      <w:bookmarkStart w:id="25" w:name="_Toc35393635"/>
    </w:p>
    <w:p w14:paraId="3920D2D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采购人信息</w:t>
      </w:r>
    </w:p>
    <w:p w14:paraId="5868709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名    称：阜阳建投物业服务有限公司</w:t>
      </w:r>
    </w:p>
    <w:p w14:paraId="76DFF9E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Arial" w:hAnsi="Arial" w:eastAsia="宋体" w:cs="Times New Roman"/>
          <w:b w:val="0"/>
          <w:bCs w:val="0"/>
          <w:kern w:val="2"/>
          <w:sz w:val="32"/>
          <w:szCs w:val="32"/>
          <w:lang w:val="en-US" w:eastAsia="zh-CN" w:bidi="ar-SA"/>
        </w:rPr>
      </w:pPr>
      <w:r>
        <w:rPr>
          <w:rFonts w:hint="eastAsia" w:ascii="Arial" w:hAnsi="Arial" w:eastAsia="宋体" w:cs="Times New Roman"/>
          <w:b w:val="0"/>
          <w:bCs w:val="0"/>
          <w:kern w:val="2"/>
          <w:sz w:val="32"/>
          <w:szCs w:val="32"/>
          <w:lang w:val="en-US" w:eastAsia="zh-CN" w:bidi="ar-SA"/>
        </w:rPr>
        <w:t>地    址： 安徽省阜阳市颍州区清河街道淮河路2000号建投大厦10楼</w:t>
      </w:r>
    </w:p>
    <w:p w14:paraId="5237D14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sz w:val="32"/>
          <w:szCs w:val="32"/>
          <w:highlight w:val="none"/>
          <w:lang w:val="en-US" w:eastAsia="zh-CN"/>
        </w:rPr>
      </w:pPr>
      <w:r>
        <w:rPr>
          <w:rFonts w:hint="eastAsia" w:ascii="Arial" w:hAnsi="Arial" w:eastAsia="宋体" w:cs="Times New Roman"/>
          <w:b w:val="0"/>
          <w:bCs w:val="0"/>
          <w:kern w:val="2"/>
          <w:sz w:val="32"/>
          <w:szCs w:val="32"/>
          <w:lang w:val="en-US" w:eastAsia="zh-CN" w:bidi="ar-SA"/>
        </w:rPr>
        <w:t>联系方式： 程工 17356881051</w:t>
      </w:r>
      <w:bookmarkEnd w:id="24"/>
      <w:bookmarkEnd w:id="2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C44000"/>
    <w:rsid w:val="01504A25"/>
    <w:rsid w:val="043A0A9D"/>
    <w:rsid w:val="04DB7D97"/>
    <w:rsid w:val="10F93FE9"/>
    <w:rsid w:val="14C0309A"/>
    <w:rsid w:val="1FD2423B"/>
    <w:rsid w:val="216607B4"/>
    <w:rsid w:val="22703D10"/>
    <w:rsid w:val="24FB0AE8"/>
    <w:rsid w:val="2F285C58"/>
    <w:rsid w:val="39C44000"/>
    <w:rsid w:val="45A94AD9"/>
    <w:rsid w:val="483B3270"/>
    <w:rsid w:val="49110800"/>
    <w:rsid w:val="5B98350C"/>
    <w:rsid w:val="5C2B52DB"/>
    <w:rsid w:val="737E0D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2"/>
    <w:basedOn w:val="1"/>
    <w:next w:val="1"/>
    <w:semiHidden/>
    <w:unhideWhenUsed/>
    <w:qFormat/>
    <w:uiPriority w:val="0"/>
    <w:pPr>
      <w:keepNext/>
      <w:keepLines/>
      <w:spacing w:before="50" w:beforeLines="50" w:beforeAutospacing="0" w:after="50" w:afterLines="50" w:afterAutospacing="0" w:line="720" w:lineRule="auto"/>
      <w:ind w:firstLine="0" w:firstLineChars="0"/>
      <w:outlineLvl w:val="1"/>
    </w:pPr>
    <w:rPr>
      <w:rFonts w:ascii="Arial" w:hAnsi="Arial" w:eastAsia="黑体"/>
      <w:b/>
      <w:sz w:val="32"/>
    </w:rPr>
  </w:style>
  <w:style w:type="paragraph" w:styleId="3">
    <w:name w:val="heading 3"/>
    <w:basedOn w:val="1"/>
    <w:next w:val="1"/>
    <w:semiHidden/>
    <w:unhideWhenUsed/>
    <w:qFormat/>
    <w:uiPriority w:val="0"/>
    <w:pPr>
      <w:keepNext/>
      <w:keepLines/>
      <w:spacing w:before="50" w:beforeLines="50" w:beforeAutospacing="0" w:after="10" w:afterLines="0" w:afterAutospacing="0" w:line="720" w:lineRule="auto"/>
      <w:outlineLvl w:val="2"/>
    </w:pPr>
    <w:rPr>
      <w:rFonts w:eastAsia="楷体"/>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paragraph" w:styleId="7">
    <w:name w:val="List Paragraph"/>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962</Words>
  <Characters>1091</Characters>
  <Lines>0</Lines>
  <Paragraphs>0</Paragraphs>
  <TotalTime>7</TotalTime>
  <ScaleCrop>false</ScaleCrop>
  <LinksUpToDate>false</LinksUpToDate>
  <CharactersWithSpaces>1107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2026-08-06T00:04:00Z</dcterms:created>
  <dc:creator>程慧园</dc:creator>
  <cp:lastModifiedBy>程慧园</cp:lastModifiedBy>
  <dcterms:modified xsi:type="dcterms:W3CDTF">2026-10-22T00:19:27Z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27873994317244C398A53B7E057B928D_13</vt:lpwstr>
  </property>
  <property fmtid="{D5CDD505-2E9C-101B-9397-08002B2CF9AE}" pid="4" name="KSOTemplateDocerSaveRecord">
    <vt:lpwstr>eyJoZGlkIjoiZDkwYjE4ZTdkN2JlNTMwZTJiMTEyNDU3NTkyMWI5ZDUiLCJ1c2VySWQiOiIxMDI1NTE1NzIxIn0=</vt:lpwstr>
  </property>
</Properties>
</file>